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891" w:rsidRDefault="00371891" w:rsidP="00371891">
      <w:pPr>
        <w:ind w:firstLine="720"/>
        <w:jc w:val="both"/>
        <w:rPr>
          <w:rFonts w:ascii="Arial" w:hAnsi="Arial" w:cs="Arial"/>
          <w:sz w:val="26"/>
          <w:szCs w:val="26"/>
          <w:lang w:val="sr-Latn-CS"/>
        </w:rPr>
      </w:pPr>
      <w:r>
        <w:rPr>
          <w:rFonts w:ascii="Arial" w:hAnsi="Arial" w:cs="Arial"/>
          <w:sz w:val="26"/>
          <w:szCs w:val="26"/>
        </w:rPr>
        <w:t xml:space="preserve">На основу члана 16 и 37 Статута Града Ниша, ("Службени лист Града Ниша", број 88/08) </w:t>
      </w:r>
    </w:p>
    <w:p w:rsidR="00371891" w:rsidRDefault="00371891" w:rsidP="00371891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  <w:t>Скупштина Града Ниша на седници  одржаној  __________ 2014. године донела је</w:t>
      </w:r>
    </w:p>
    <w:p w:rsidR="00371891" w:rsidRDefault="00371891" w:rsidP="00371891">
      <w:pPr>
        <w:jc w:val="both"/>
        <w:rPr>
          <w:rFonts w:ascii="Arial" w:hAnsi="Arial" w:cs="Arial"/>
          <w:sz w:val="26"/>
          <w:szCs w:val="26"/>
        </w:rPr>
      </w:pPr>
    </w:p>
    <w:p w:rsidR="00371891" w:rsidRDefault="00371891" w:rsidP="00371891">
      <w:pPr>
        <w:jc w:val="both"/>
        <w:rPr>
          <w:rFonts w:ascii="Arial" w:hAnsi="Arial" w:cs="Arial"/>
          <w:sz w:val="26"/>
          <w:szCs w:val="26"/>
        </w:rPr>
      </w:pPr>
    </w:p>
    <w:p w:rsidR="00371891" w:rsidRDefault="00371891" w:rsidP="00371891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Р Е Ш Е Њ Е</w:t>
      </w:r>
    </w:p>
    <w:p w:rsidR="00371891" w:rsidRDefault="00371891" w:rsidP="00371891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</w:p>
    <w:p w:rsidR="00371891" w:rsidRDefault="00371891" w:rsidP="00371891">
      <w:pPr>
        <w:jc w:val="both"/>
        <w:rPr>
          <w:rFonts w:ascii="Arial" w:hAnsi="Arial" w:cs="Arial"/>
          <w:sz w:val="26"/>
          <w:szCs w:val="26"/>
        </w:rPr>
      </w:pPr>
    </w:p>
    <w:p w:rsidR="00371891" w:rsidRDefault="00371891" w:rsidP="00371891">
      <w:pPr>
        <w:jc w:val="both"/>
        <w:rPr>
          <w:rFonts w:ascii="Arial" w:hAnsi="Arial" w:cs="Arial"/>
          <w:sz w:val="26"/>
          <w:szCs w:val="26"/>
        </w:rPr>
      </w:pPr>
    </w:p>
    <w:p w:rsidR="00371891" w:rsidRDefault="00371891" w:rsidP="00371891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  <w:t>I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>УСВАЈА СЕ</w:t>
      </w:r>
      <w:r>
        <w:rPr>
          <w:rFonts w:ascii="Arial" w:hAnsi="Arial" w:cs="Arial"/>
          <w:sz w:val="26"/>
          <w:szCs w:val="26"/>
        </w:rPr>
        <w:t xml:space="preserve"> Извештај о пословању Установе  Дечији центар Ниш за 2013. годину број 233 од 24.03.2014. године, који   је усвојио Управни одбор Установе  Одлуком брoj 11/07 на седници одржаној дана  24.03.2014. године.</w:t>
      </w:r>
    </w:p>
    <w:p w:rsidR="00371891" w:rsidRDefault="00371891" w:rsidP="00371891">
      <w:pPr>
        <w:jc w:val="both"/>
        <w:rPr>
          <w:rFonts w:ascii="Arial" w:hAnsi="Arial" w:cs="Arial"/>
          <w:sz w:val="26"/>
          <w:szCs w:val="26"/>
        </w:rPr>
      </w:pPr>
    </w:p>
    <w:p w:rsidR="00371891" w:rsidRDefault="00371891" w:rsidP="00371891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ab/>
        <w:t>II</w:t>
      </w:r>
      <w:r>
        <w:rPr>
          <w:rFonts w:ascii="Arial" w:hAnsi="Arial" w:cs="Arial"/>
          <w:sz w:val="26"/>
          <w:szCs w:val="26"/>
        </w:rPr>
        <w:tab/>
        <w:t>Решење доставити Установи Дечији центар</w:t>
      </w:r>
      <w:r>
        <w:rPr>
          <w:rFonts w:ascii="Arial" w:hAnsi="Arial" w:cs="Arial"/>
          <w:sz w:val="26"/>
          <w:szCs w:val="26"/>
          <w:lang w:val="sr-Latn-CS"/>
        </w:rPr>
        <w:t xml:space="preserve"> </w:t>
      </w:r>
      <w:r>
        <w:rPr>
          <w:rFonts w:ascii="Arial" w:hAnsi="Arial" w:cs="Arial"/>
          <w:sz w:val="26"/>
          <w:szCs w:val="26"/>
        </w:rPr>
        <w:t>Ниш, Управи за образовање и Управи за финансије, изворне приходе локалне самоуправе и јавне набавке.</w:t>
      </w:r>
    </w:p>
    <w:p w:rsidR="00371891" w:rsidRDefault="00371891" w:rsidP="00371891">
      <w:pPr>
        <w:jc w:val="both"/>
        <w:rPr>
          <w:rFonts w:ascii="Arial" w:hAnsi="Arial" w:cs="Arial"/>
          <w:sz w:val="26"/>
          <w:szCs w:val="26"/>
        </w:rPr>
      </w:pPr>
    </w:p>
    <w:p w:rsidR="00371891" w:rsidRDefault="00371891" w:rsidP="00371891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Број:</w:t>
      </w:r>
    </w:p>
    <w:p w:rsidR="00371891" w:rsidRDefault="00371891" w:rsidP="00371891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У Нишу, </w:t>
      </w:r>
    </w:p>
    <w:p w:rsidR="00371891" w:rsidRDefault="00371891" w:rsidP="00371891">
      <w:pPr>
        <w:jc w:val="both"/>
        <w:rPr>
          <w:rFonts w:ascii="Arial" w:hAnsi="Arial" w:cs="Arial"/>
          <w:sz w:val="26"/>
          <w:szCs w:val="26"/>
        </w:rPr>
      </w:pPr>
    </w:p>
    <w:p w:rsidR="00371891" w:rsidRDefault="00371891" w:rsidP="00371891">
      <w:pPr>
        <w:jc w:val="both"/>
        <w:rPr>
          <w:rFonts w:ascii="Arial" w:hAnsi="Arial" w:cs="Arial"/>
          <w:sz w:val="26"/>
          <w:szCs w:val="26"/>
        </w:rPr>
      </w:pPr>
    </w:p>
    <w:p w:rsidR="00371891" w:rsidRDefault="00371891" w:rsidP="00371891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СКУПШТИНА ГРАДА НИША</w:t>
      </w:r>
    </w:p>
    <w:p w:rsidR="00371891" w:rsidRDefault="00371891" w:rsidP="00371891">
      <w:pPr>
        <w:rPr>
          <w:rFonts w:ascii="Arial" w:hAnsi="Arial" w:cs="Arial"/>
          <w:b/>
          <w:sz w:val="26"/>
          <w:szCs w:val="26"/>
        </w:rPr>
      </w:pPr>
    </w:p>
    <w:p w:rsidR="00371891" w:rsidRDefault="00371891" w:rsidP="00371891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  <w:t xml:space="preserve">           </w:t>
      </w:r>
      <w:r>
        <w:rPr>
          <w:rFonts w:ascii="Arial" w:hAnsi="Arial" w:cs="Arial"/>
          <w:sz w:val="26"/>
          <w:szCs w:val="26"/>
        </w:rPr>
        <w:t>Председник</w:t>
      </w:r>
    </w:p>
    <w:p w:rsidR="00371891" w:rsidRDefault="00371891" w:rsidP="00371891">
      <w:pPr>
        <w:rPr>
          <w:rFonts w:ascii="Arial" w:hAnsi="Arial" w:cs="Arial"/>
          <w:sz w:val="26"/>
          <w:szCs w:val="26"/>
        </w:rPr>
      </w:pPr>
    </w:p>
    <w:p w:rsidR="00371891" w:rsidRDefault="00371891" w:rsidP="00371891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  <w:t xml:space="preserve">                   </w:t>
      </w:r>
      <w:r>
        <w:rPr>
          <w:rFonts w:ascii="Arial" w:hAnsi="Arial" w:cs="Arial"/>
          <w:sz w:val="26"/>
          <w:szCs w:val="26"/>
        </w:rPr>
        <w:t xml:space="preserve"> Проф. др Миле Илић</w:t>
      </w:r>
    </w:p>
    <w:p w:rsidR="00371891" w:rsidRDefault="00371891" w:rsidP="00371891">
      <w:pPr>
        <w:jc w:val="both"/>
        <w:rPr>
          <w:rFonts w:ascii="Arial" w:hAnsi="Arial" w:cs="Arial"/>
          <w:sz w:val="26"/>
          <w:szCs w:val="26"/>
        </w:rPr>
      </w:pPr>
    </w:p>
    <w:p w:rsidR="00371891" w:rsidRDefault="00371891" w:rsidP="00371891">
      <w:pPr>
        <w:jc w:val="both"/>
        <w:rPr>
          <w:rFonts w:ascii="Arial" w:hAnsi="Arial" w:cs="Arial"/>
          <w:sz w:val="26"/>
          <w:szCs w:val="26"/>
        </w:rPr>
      </w:pPr>
    </w:p>
    <w:p w:rsidR="00371891" w:rsidRDefault="00371891" w:rsidP="00371891">
      <w:pPr>
        <w:jc w:val="both"/>
        <w:rPr>
          <w:rFonts w:ascii="Arial" w:hAnsi="Arial" w:cs="Arial"/>
          <w:sz w:val="26"/>
          <w:szCs w:val="26"/>
        </w:rPr>
      </w:pPr>
    </w:p>
    <w:p w:rsidR="00371891" w:rsidRDefault="00371891" w:rsidP="00371891">
      <w:pPr>
        <w:jc w:val="both"/>
        <w:rPr>
          <w:rFonts w:ascii="Arial" w:hAnsi="Arial" w:cs="Arial"/>
          <w:sz w:val="26"/>
          <w:szCs w:val="26"/>
        </w:rPr>
      </w:pPr>
    </w:p>
    <w:p w:rsidR="00371891" w:rsidRDefault="00371891" w:rsidP="00371891">
      <w:pPr>
        <w:jc w:val="both"/>
        <w:rPr>
          <w:rFonts w:ascii="Arial" w:hAnsi="Arial" w:cs="Arial"/>
          <w:sz w:val="26"/>
          <w:szCs w:val="26"/>
        </w:rPr>
      </w:pPr>
    </w:p>
    <w:p w:rsidR="00371891" w:rsidRDefault="00371891" w:rsidP="00371891">
      <w:pPr>
        <w:jc w:val="both"/>
        <w:rPr>
          <w:rFonts w:ascii="Arial" w:hAnsi="Arial" w:cs="Arial"/>
          <w:sz w:val="26"/>
          <w:szCs w:val="26"/>
        </w:rPr>
      </w:pPr>
    </w:p>
    <w:p w:rsidR="00371891" w:rsidRDefault="00371891" w:rsidP="00371891">
      <w:pPr>
        <w:jc w:val="both"/>
        <w:rPr>
          <w:rFonts w:ascii="Arial" w:hAnsi="Arial" w:cs="Arial"/>
          <w:sz w:val="26"/>
          <w:szCs w:val="26"/>
        </w:rPr>
      </w:pPr>
    </w:p>
    <w:p w:rsidR="00371891" w:rsidRDefault="00371891" w:rsidP="00371891">
      <w:pPr>
        <w:jc w:val="both"/>
        <w:rPr>
          <w:rFonts w:ascii="Arial" w:hAnsi="Arial" w:cs="Arial"/>
          <w:sz w:val="26"/>
          <w:szCs w:val="26"/>
        </w:rPr>
      </w:pPr>
    </w:p>
    <w:p w:rsidR="00371891" w:rsidRDefault="00371891" w:rsidP="00371891">
      <w:pPr>
        <w:jc w:val="both"/>
        <w:rPr>
          <w:rFonts w:ascii="Arial" w:hAnsi="Arial" w:cs="Arial"/>
          <w:sz w:val="26"/>
          <w:szCs w:val="26"/>
        </w:rPr>
      </w:pPr>
    </w:p>
    <w:p w:rsidR="00371891" w:rsidRDefault="00371891" w:rsidP="00371891">
      <w:pPr>
        <w:jc w:val="both"/>
        <w:rPr>
          <w:rFonts w:ascii="Arial" w:hAnsi="Arial" w:cs="Arial"/>
          <w:sz w:val="26"/>
          <w:szCs w:val="26"/>
        </w:rPr>
      </w:pPr>
    </w:p>
    <w:p w:rsidR="00371891" w:rsidRDefault="00371891" w:rsidP="00371891">
      <w:pPr>
        <w:jc w:val="both"/>
        <w:rPr>
          <w:rFonts w:ascii="Arial" w:hAnsi="Arial" w:cs="Arial"/>
          <w:sz w:val="26"/>
          <w:szCs w:val="26"/>
        </w:rPr>
      </w:pPr>
    </w:p>
    <w:p w:rsidR="00371891" w:rsidRDefault="00371891" w:rsidP="00371891">
      <w:pPr>
        <w:jc w:val="both"/>
        <w:rPr>
          <w:rFonts w:ascii="Arial" w:hAnsi="Arial" w:cs="Arial"/>
          <w:sz w:val="26"/>
          <w:szCs w:val="26"/>
        </w:rPr>
      </w:pPr>
    </w:p>
    <w:p w:rsidR="00371891" w:rsidRDefault="00371891" w:rsidP="00371891">
      <w:pPr>
        <w:jc w:val="both"/>
        <w:rPr>
          <w:rFonts w:ascii="Arial" w:hAnsi="Arial" w:cs="Arial"/>
          <w:sz w:val="26"/>
          <w:szCs w:val="26"/>
        </w:rPr>
      </w:pPr>
    </w:p>
    <w:p w:rsidR="00371891" w:rsidRDefault="00371891" w:rsidP="00371891">
      <w:pPr>
        <w:jc w:val="both"/>
        <w:rPr>
          <w:rFonts w:ascii="Arial" w:hAnsi="Arial" w:cs="Arial"/>
          <w:sz w:val="26"/>
          <w:szCs w:val="26"/>
        </w:rPr>
      </w:pPr>
    </w:p>
    <w:p w:rsidR="00371891" w:rsidRDefault="00371891" w:rsidP="00371891">
      <w:pPr>
        <w:jc w:val="both"/>
        <w:rPr>
          <w:rFonts w:ascii="Arial" w:hAnsi="Arial" w:cs="Arial"/>
          <w:sz w:val="26"/>
          <w:szCs w:val="26"/>
        </w:rPr>
      </w:pPr>
    </w:p>
    <w:p w:rsidR="00371891" w:rsidRDefault="00371891" w:rsidP="00371891">
      <w:pPr>
        <w:jc w:val="both"/>
        <w:rPr>
          <w:rFonts w:ascii="Arial" w:hAnsi="Arial" w:cs="Arial"/>
          <w:sz w:val="26"/>
          <w:szCs w:val="26"/>
        </w:rPr>
      </w:pPr>
    </w:p>
    <w:p w:rsidR="00371891" w:rsidRDefault="00371891" w:rsidP="00371891">
      <w:pPr>
        <w:jc w:val="both"/>
        <w:rPr>
          <w:rFonts w:ascii="Arial" w:hAnsi="Arial" w:cs="Arial"/>
          <w:sz w:val="26"/>
          <w:szCs w:val="26"/>
        </w:rPr>
      </w:pPr>
    </w:p>
    <w:p w:rsidR="00371891" w:rsidRDefault="00371891" w:rsidP="00371891">
      <w:pPr>
        <w:jc w:val="both"/>
        <w:rPr>
          <w:rFonts w:ascii="Arial" w:hAnsi="Arial" w:cs="Arial"/>
          <w:sz w:val="26"/>
          <w:szCs w:val="26"/>
        </w:rPr>
      </w:pPr>
    </w:p>
    <w:p w:rsidR="00371891" w:rsidRDefault="00371891" w:rsidP="00371891">
      <w:pPr>
        <w:jc w:val="both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ab/>
      </w:r>
      <w:r>
        <w:rPr>
          <w:rFonts w:ascii="Arial" w:hAnsi="Arial" w:cs="Arial"/>
          <w:b/>
          <w:bCs/>
          <w:sz w:val="26"/>
          <w:szCs w:val="26"/>
        </w:rPr>
        <w:tab/>
      </w:r>
      <w:r>
        <w:rPr>
          <w:rFonts w:ascii="Arial" w:hAnsi="Arial" w:cs="Arial"/>
          <w:b/>
          <w:bCs/>
          <w:sz w:val="26"/>
          <w:szCs w:val="26"/>
        </w:rPr>
        <w:tab/>
      </w:r>
      <w:r>
        <w:rPr>
          <w:rFonts w:ascii="Arial" w:hAnsi="Arial" w:cs="Arial"/>
          <w:b/>
          <w:bCs/>
          <w:sz w:val="26"/>
          <w:szCs w:val="26"/>
        </w:rPr>
        <w:tab/>
      </w:r>
      <w:r>
        <w:rPr>
          <w:rFonts w:ascii="Arial" w:hAnsi="Arial" w:cs="Arial"/>
          <w:b/>
          <w:bCs/>
          <w:sz w:val="26"/>
          <w:szCs w:val="26"/>
        </w:rPr>
        <w:tab/>
        <w:t>О б р а з л о ж е њ е</w:t>
      </w:r>
    </w:p>
    <w:p w:rsidR="00371891" w:rsidRDefault="00371891" w:rsidP="00371891">
      <w:pPr>
        <w:jc w:val="both"/>
        <w:rPr>
          <w:rFonts w:ascii="Arial" w:hAnsi="Arial" w:cs="Arial"/>
          <w:b/>
          <w:bCs/>
          <w:sz w:val="26"/>
          <w:szCs w:val="26"/>
          <w:lang w:val="en-US"/>
        </w:rPr>
      </w:pPr>
    </w:p>
    <w:p w:rsidR="00371891" w:rsidRDefault="00371891" w:rsidP="00371891">
      <w:pPr>
        <w:jc w:val="both"/>
        <w:rPr>
          <w:rFonts w:ascii="Arial" w:hAnsi="Arial" w:cs="Arial"/>
          <w:b/>
          <w:bCs/>
          <w:sz w:val="26"/>
          <w:szCs w:val="26"/>
        </w:rPr>
      </w:pPr>
    </w:p>
    <w:p w:rsidR="00371891" w:rsidRDefault="00371891" w:rsidP="00371891">
      <w:pPr>
        <w:jc w:val="both"/>
        <w:rPr>
          <w:rFonts w:ascii="Arial" w:hAnsi="Arial" w:cs="Arial"/>
          <w:b/>
          <w:bCs/>
          <w:sz w:val="26"/>
          <w:szCs w:val="26"/>
        </w:rPr>
      </w:pPr>
    </w:p>
    <w:p w:rsidR="00371891" w:rsidRDefault="00371891" w:rsidP="00371891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 xml:space="preserve"> Управни одбор Установе Дечији центар Ниш на седници одржаној дана 24.03.2014. године </w:t>
      </w:r>
      <w:r>
        <w:rPr>
          <w:rFonts w:ascii="Arial" w:hAnsi="Arial" w:cs="Arial"/>
          <w:sz w:val="26"/>
          <w:szCs w:val="26"/>
          <w:lang w:val="en-US"/>
        </w:rPr>
        <w:t>O</w:t>
      </w:r>
      <w:r>
        <w:rPr>
          <w:rFonts w:ascii="Arial" w:hAnsi="Arial" w:cs="Arial"/>
          <w:sz w:val="26"/>
          <w:szCs w:val="26"/>
        </w:rPr>
        <w:t>длуком број 11/07 усвојио је Извештај о пословању Установе Дечији центар Ниш за 2013. годину број 233 од 24.03.2014. године и доставио га оснивачу.</w:t>
      </w:r>
    </w:p>
    <w:p w:rsidR="00371891" w:rsidRDefault="00371891" w:rsidP="00371891">
      <w:pPr>
        <w:jc w:val="both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ab/>
      </w:r>
      <w:r>
        <w:rPr>
          <w:rFonts w:ascii="Arial" w:hAnsi="Arial" w:cs="Arial"/>
          <w:bCs/>
          <w:sz w:val="26"/>
          <w:szCs w:val="26"/>
        </w:rPr>
        <w:t xml:space="preserve">Извештај садржи податке о оснивању Установе, делатности, раду секција (12 секција: музичка секција – соло певање, гитара, клавир, хармоника, синтисајзер, рок гитара, солфеђо; школа страних језика – енглески, француски и немачки; ликовна радионица; моделарство; дечије и омладинско позориште; шаховска секција; ритмичко спортска гимнастика; литерарни клуб „Душко Радовић“; играоница у оквиру које раде спортска, музичка, класична, ликовна, енглеско забавиште и рачунарска играоница; рачунарска секција; психолошко саветовалиште и спортска секција), податке о програмима и манифестацијама који су приказани по месецима у којима су одржани. </w:t>
      </w:r>
    </w:p>
    <w:p w:rsidR="00371891" w:rsidRDefault="00371891" w:rsidP="00371891">
      <w:pPr>
        <w:jc w:val="both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ab/>
        <w:t>Извештај о пословању садржи и финансијски извештај за 2013. годину.</w:t>
      </w:r>
    </w:p>
    <w:p w:rsidR="00371891" w:rsidRDefault="00371891" w:rsidP="00371891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ab/>
        <w:t xml:space="preserve"> П</w:t>
      </w:r>
      <w:r>
        <w:rPr>
          <w:rFonts w:ascii="Arial" w:hAnsi="Arial" w:cs="Arial"/>
          <w:sz w:val="26"/>
          <w:szCs w:val="26"/>
        </w:rPr>
        <w:t xml:space="preserve">ословање Установе у 2013. години  одвијало се  према програму рада за 2013. годину. </w:t>
      </w:r>
    </w:p>
    <w:p w:rsidR="00371891" w:rsidRDefault="00371891" w:rsidP="00371891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  <w:t>Имајући у виду да је  Извештај о пословању Установе Дечији центар Ниш за 2013. годину  сачињен у складу са законом и прописима Града и циљевима оснивања Установе, предлаже се доношење Решења као у диспозитиву.</w:t>
      </w:r>
    </w:p>
    <w:p w:rsidR="00371891" w:rsidRDefault="00371891" w:rsidP="00371891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 xml:space="preserve">                      </w:t>
      </w:r>
      <w:r>
        <w:rPr>
          <w:rFonts w:ascii="Arial" w:hAnsi="Arial" w:cs="Arial"/>
          <w:sz w:val="26"/>
          <w:szCs w:val="26"/>
        </w:rPr>
        <w:tab/>
        <w:t xml:space="preserve"> </w:t>
      </w:r>
    </w:p>
    <w:p w:rsidR="00371891" w:rsidRDefault="00371891" w:rsidP="00371891">
      <w:pPr>
        <w:jc w:val="both"/>
        <w:rPr>
          <w:rFonts w:ascii="Arial" w:hAnsi="Arial" w:cs="Arial"/>
          <w:sz w:val="26"/>
          <w:szCs w:val="26"/>
        </w:rPr>
      </w:pPr>
    </w:p>
    <w:p w:rsidR="00371891" w:rsidRDefault="00371891" w:rsidP="00371891">
      <w:pPr>
        <w:jc w:val="both"/>
        <w:rPr>
          <w:rFonts w:ascii="Arial" w:hAnsi="Arial" w:cs="Arial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 xml:space="preserve">По овлашћењу- </w:t>
      </w:r>
      <w:r>
        <w:rPr>
          <w:rFonts w:ascii="Arial" w:hAnsi="Arial" w:cs="Arial"/>
          <w:szCs w:val="26"/>
        </w:rPr>
        <w:t>начелник</w:t>
      </w:r>
    </w:p>
    <w:p w:rsidR="00371891" w:rsidRDefault="00371891" w:rsidP="00371891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 xml:space="preserve">         Управе за образовање</w:t>
      </w:r>
    </w:p>
    <w:p w:rsidR="00371891" w:rsidRDefault="00371891" w:rsidP="00371891">
      <w:pPr>
        <w:jc w:val="both"/>
        <w:rPr>
          <w:rFonts w:ascii="Arial" w:hAnsi="Arial" w:cs="Arial"/>
          <w:b/>
          <w:sz w:val="26"/>
          <w:szCs w:val="26"/>
        </w:rPr>
      </w:pPr>
    </w:p>
    <w:p w:rsidR="00371891" w:rsidRDefault="00371891" w:rsidP="00371891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 xml:space="preserve">                                                      </w:t>
      </w:r>
    </w:p>
    <w:p w:rsidR="00371891" w:rsidRDefault="00371891" w:rsidP="00371891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  <w:lang w:val="sr-Latn-CS"/>
        </w:rPr>
        <w:t xml:space="preserve"> </w:t>
      </w:r>
      <w:r>
        <w:rPr>
          <w:rFonts w:ascii="Arial" w:hAnsi="Arial" w:cs="Arial"/>
          <w:sz w:val="26"/>
          <w:szCs w:val="26"/>
        </w:rPr>
        <w:t xml:space="preserve"> Јелица Велаја</w:t>
      </w:r>
    </w:p>
    <w:p w:rsidR="007E139A" w:rsidRDefault="007E139A"/>
    <w:sectPr w:rsidR="007E139A" w:rsidSect="007E139A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371891"/>
    <w:rsid w:val="00371891"/>
    <w:rsid w:val="007E13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891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5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319</Words>
  <Characters>1819</Characters>
  <Application>Microsoft Office Word</Application>
  <DocSecurity>0</DocSecurity>
  <Lines>15</Lines>
  <Paragraphs>4</Paragraphs>
  <ScaleCrop>false</ScaleCrop>
  <Company/>
  <LinksUpToDate>false</LinksUpToDate>
  <CharactersWithSpaces>2134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zlmilan</dc:creator>
  <cp:keywords/>
  <dc:description/>
  <cp:lastModifiedBy>zlmilan</cp:lastModifiedBy>
  <cp:revision>2</cp:revision>
  <dcterms:created xsi:type="dcterms:W3CDTF">2014-04-03T11:48:00Z</dcterms:created>
  <dcterms:modified xsi:type="dcterms:W3CDTF">2014-04-03T11:48:00Z</dcterms:modified>
</cp:coreProperties>
</file>